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Экономика страховых организаций</w:t>
            </w:r>
          </w:p>
          <w:p>
            <w:pPr>
              <w:jc w:val="center"/>
              <w:spacing w:after="0" w:line="240" w:lineRule="auto"/>
              <w:rPr>
                <w:sz w:val="32"/>
                <w:szCs w:val="32"/>
              </w:rPr>
            </w:pPr>
            <w:r>
              <w:rPr>
                <w:rFonts w:ascii="Times New Roman" w:hAnsi="Times New Roman" w:cs="Times New Roman"/>
                <w:color w:val="#000000"/>
                <w:sz w:val="32"/>
                <w:szCs w:val="32"/>
              </w:rPr>
              <w:t> К.М.02.04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«Экономика страховых организаций»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К.М.02.04 «Экономика страховых организаций».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«Экономика страховых организаций»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деятельности по управлению страховыми организациями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основные направления социально-экономической политики, национальной экономики и страховой отрасли, приоритетные направления развития национальной экономики и страховой отрасли, особенности отраслевой деятельности страховой организации в сфере страхования (перестрахования)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современные методы управления и бизнес-планирования, практические и теоретические навыки разработки стратегических и текущих планов, бизнес-процессы страховой организации, государственное управление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знать управление проектами в страховании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знать конфликтологию и регулирование социально-трудовых отношений, обобщение и критический анализ деятельности страховой организации и ее структурных подразделений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уметь разрабатывать стратегию и бизнес-план страховой организации, планировать основные показатели деятельности страховой организации</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уметь принимать оперативные управленческие решения, обосновывать принимаемые управленческие решения с использованием показателей финансово- экономической эффективности, финансового законодательства, определять задачи руководящему составу страховой организации, определять полномочия руководящего состава страховой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уметь анализировать финансово-экономические показатели бизнес-плана и деятельности страховой организации, анализировать официальные документы; управлять проектами в страховании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ПК-3.20 уметь применять количественные и качественные методы управления бизнес- процессами страховой организации, использовать методы финансово-аналитической работы</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ПК-3.24 владеть навыками определения задач страховой организации и отдельным структурным подразделениям, направления деятельности структурных подразделений на выполнении поставленных задач, навыками разработки стратегии и бизнес-плана страховой организации, определения основных показателей деятельности страховой организации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владеть навыками планирования и организации деятельности страховой организации в целом, организации работы офисов, структурных подразделений страховой организации и страховых агентов; навыками использования стандартов саморегулируемой организации в сфере финансового рынка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96.35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ПК-3.27 владеть навыками управления деятельностью страховой организации в целом, внедрения прогрессивных форм организации деятельности, навыками организации выполнения поставленных целей, задач и бизнес-плана страховой организацией, навыками управления проектами в страховой деятельности, использования норм законодательства</w:t>
            </w:r>
          </w:p>
        </w:tc>
      </w:tr>
      <w:tr>
        <w:trPr>
          <w:trHeight w:hRule="exact" w:val="1666.83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ПК-3.31 владеть навыками анализа финансово-экономических показателей бизнес-плана и деятельности страховой организации, мониторинга показателей деятельности подразделений страховой организации и страховых агентов навыками контроля финансово-экономических показателей бизнес-плана и деятельности страховой организации, эффективности использования материальных и финансовых ресурсов страховой организации</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К.М.02.04 «Экономика страховых организаций» относится к обязательной части, является дисциплиной Блока Б1. «Дисциплины (модули)». Модуль "Профессиональная деятельность по управлению страховыми организациями"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Финансовое право</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и управление страховой деятельностью</w:t>
            </w:r>
          </w:p>
          <w:p>
            <w:pPr>
              <w:jc w:val="center"/>
              <w:spacing w:after="0" w:line="240" w:lineRule="auto"/>
              <w:rPr>
                <w:sz w:val="22"/>
                <w:szCs w:val="22"/>
              </w:rPr>
            </w:pPr>
            <w:r>
              <w:rPr>
                <w:rFonts w:ascii="Times New Roman" w:hAnsi="Times New Roman" w:cs="Times New Roman"/>
                <w:color w:val="#000000"/>
                <w:sz w:val="22"/>
                <w:szCs w:val="22"/>
              </w:rPr>
              <w:t> Финансы страховых компаний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6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предприятия. Виды, организационно – правовые формы организаци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Национальная экономика России – взаимосвязанный хозяйственный комплекс. Страховой рынок, характеристика его элементов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Ресурсы организации.  Источники формирования и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 оборотные фонды страховой организации.Состав и структура персонала страховой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движения и использования основных и оборотных фондов в страховой организации.Расчет показателей движения трудовых ресурсов. Эффективность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использования ресурсов в страховой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Производственная программа организации, методы ее обоснования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прогнозирования и планирования предпринимательской деятельности. Формирование показателей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Расходы страховых организациий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Калькуляция стоимости страхового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формирования расходов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Результаты хозяйственной деятельности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финансов и финансовых ресурсов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финансовых результатов деятельности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финансовыми ресурсами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242.16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734.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и оборотные фонды страховой организации.Состав и структура персонала страховой организации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209.2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фонды страховой организации, их состав, структура и воспроизводственная характеристика. Классификация основных фондов народного хозяйства и ее экономическое назначение. Виды оценок основных фондов. Необходимость переоценок и методы их организации.</w:t>
            </w:r>
          </w:p>
          <w:p>
            <w:pPr>
              <w:jc w:val="both"/>
              <w:spacing w:after="0" w:line="240" w:lineRule="auto"/>
              <w:rPr>
                <w:sz w:val="24"/>
                <w:szCs w:val="24"/>
              </w:rPr>
            </w:pPr>
            <w:r>
              <w:rPr>
                <w:rFonts w:ascii="Times New Roman" w:hAnsi="Times New Roman" w:cs="Times New Roman"/>
                <w:color w:val="#000000"/>
                <w:sz w:val="24"/>
                <w:szCs w:val="24"/>
              </w:rPr>
              <w:t> Виды взноса и амортизации основных фондов.  Оборотные фонды и оборотные средства страховой организации: понятие, состав и классификация. Нормирование как основная часть процесса планирования оборотных средств. Экономическое значение улучшения использования оборотных средств. Показатели использования оборотных средств.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“рабочая сила”, “трудовые ресурсы”, “кадры”, “производственный персонал”. Состав и структура персонала страховой организации. Понятие профессии, специальности, квалификации.</w:t>
            </w:r>
          </w:p>
          <w:p>
            <w:pPr>
              <w:jc w:val="both"/>
              <w:spacing w:after="0" w:line="240" w:lineRule="auto"/>
              <w:rPr>
                <w:sz w:val="24"/>
                <w:szCs w:val="24"/>
              </w:rPr>
            </w:pPr>
            <w:r>
              <w:rPr>
                <w:rFonts w:ascii="Times New Roman" w:hAnsi="Times New Roman" w:cs="Times New Roman"/>
                <w:color w:val="#000000"/>
                <w:sz w:val="24"/>
                <w:szCs w:val="24"/>
              </w:rPr>
              <w:t> Производительность труда, ее значение в повышении эффективности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финансов и финансовых ресурсов страховых организаций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Доходы и расходы страховой организации, себестоимость страховых  продуктов. Финансовые результаты деятельности страховых организаций.         Прибыль страховой организации.          Обобщающие показатели эффективности функционирования страховой организации, отрасли, экономики. Показатели эффективности отдачи ресурсов: труда, основного и оборотного капитала. Показатели эффективности затрат: текущих и капитальных.</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движения и использования основных и оборотных фондов в страховой организации.Расчет показателей движения трудовых ресурсов. Эффективность труда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оценок основных фондов. Расчет износа и амортизации основных фондов. Показатели эффективности использования основных фондов.       Расчет норм сырья, незавершенного производства, готовой продукции. Определение показателелй оборачиваемости фондов. Показатели производительности труда, факторы, обуславливающие ее уровень. Планирование численности и состава персонала.</w:t>
            </w:r>
          </w:p>
          <w:p>
            <w:pPr>
              <w:jc w:val="both"/>
              <w:spacing w:after="0" w:line="240" w:lineRule="auto"/>
              <w:rPr>
                <w:sz w:val="24"/>
                <w:szCs w:val="24"/>
              </w:rPr>
            </w:pPr>
            <w:r>
              <w:rPr>
                <w:rFonts w:ascii="Times New Roman" w:hAnsi="Times New Roman" w:cs="Times New Roman"/>
                <w:color w:val="#000000"/>
                <w:sz w:val="24"/>
                <w:szCs w:val="24"/>
              </w:rPr>
              <w:t> Формы оплаты труда. Характеристика систем сдельной и повременной оплаты труда. Виды надбавок и доплат к заработной плате работающих. Состав фонда оплаты труда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Калькуляция стоимости страхового продукта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затрат  по экономическому содержанию и  калькуляционным статьям расхода. Учет элементов затрат, учитываемых в себестоимости продукта и при определении налогооблагаемой прибыли. Методы исчисления  и калькуляции себестоимости  продукта в страховой организации.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финансовых результатов деятельности страховых организаций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доходыов и расходов страховой организации, себестоимости страховых продуктов. Определение финансовых результатов деятельности страховых организаций</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«Экономика страховых организаций» / Герасимова Н.О..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Анисимов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Костюхин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Обухова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Скрябин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https://urait.ru/bcode/452795</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организаций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Кусакина,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Рыбасова,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Чередниченко,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Куренная,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Гунько,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Агаларова,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Косинова,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Айдиноа,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Казарова,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Антонова,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организаций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АГРУС,</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978-5-9596-1803-2.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https://www.iprbookshop.ru/121717.html</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Коршунов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978-5-534-11583-3.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https://urait.ru/bcode/449889</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Скамай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978-5-534-09293-6.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https://urait.ru/bcode/449731</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Бойко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Ценжарик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Евневич</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Давыденко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Нестеренко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Артемова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Крылова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Чеберко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978-5-534-05066-0.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https://urait.ru/bcode/450347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Тарасова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978-5-9916-8590-0.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https://urait.ru/bcode/451287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406.3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374.6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2024-2025_ФГОС3++2024_Бак-ЗФО-Э(УРиСД)(24)_plx_Экономика страховых организаций</dc:title>
  <dc:creator>FastReport.NET</dc:creator>
</cp:coreProperties>
</file>